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1A8F7" w14:textId="77777777" w:rsidR="005D67E7" w:rsidRDefault="00000000">
      <w:pPr>
        <w:widowControl w:val="0"/>
        <w:pBdr>
          <w:top w:val="nil"/>
          <w:left w:val="nil"/>
          <w:bottom w:val="nil"/>
          <w:right w:val="nil"/>
          <w:between w:val="nil"/>
        </w:pBdr>
        <w:spacing w:line="276" w:lineRule="auto"/>
      </w:pPr>
      <w:r>
        <w:pict w14:anchorId="37B710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358C0723" w14:textId="77777777" w:rsidR="005D67E7" w:rsidRDefault="005D67E7"/>
    <w:p w14:paraId="57FAA9D9" w14:textId="77777777" w:rsidR="005D67E7" w:rsidRDefault="005D67E7"/>
    <w:p w14:paraId="4652C565" w14:textId="77777777" w:rsidR="005D67E7" w:rsidRDefault="005D67E7"/>
    <w:p w14:paraId="706B8C2E" w14:textId="77777777" w:rsidR="005D67E7" w:rsidRDefault="005D67E7"/>
    <w:p w14:paraId="68EDAE67" w14:textId="77777777" w:rsidR="005D67E7" w:rsidRDefault="005D67E7"/>
    <w:p w14:paraId="0148A2A1" w14:textId="77777777" w:rsidR="005D67E7" w:rsidRDefault="005D67E7"/>
    <w:p w14:paraId="5A939B9B" w14:textId="77777777" w:rsidR="005D67E7" w:rsidRDefault="00000000">
      <w:pPr>
        <w:spacing w:after="160" w:line="278" w:lineRule="auto"/>
      </w:pPr>
      <w:r>
        <w:t>EMBARGO September 22, 2025 11am (AEST)</w:t>
      </w:r>
    </w:p>
    <w:p w14:paraId="6BC56E16" w14:textId="77777777" w:rsidR="005D67E7" w:rsidRDefault="00000000">
      <w:pPr>
        <w:spacing w:after="160" w:line="278" w:lineRule="auto"/>
        <w:rPr>
          <w:b/>
          <w:sz w:val="36"/>
          <w:szCs w:val="36"/>
        </w:rPr>
      </w:pPr>
      <w:r>
        <w:rPr>
          <w:b/>
          <w:sz w:val="36"/>
          <w:szCs w:val="36"/>
        </w:rPr>
        <w:t xml:space="preserve">Opinion: </w:t>
      </w:r>
    </w:p>
    <w:p w14:paraId="101D3310" w14:textId="77777777" w:rsidR="005D67E7" w:rsidRDefault="00000000">
      <w:pPr>
        <w:spacing w:after="160" w:line="278" w:lineRule="auto"/>
        <w:rPr>
          <w:b/>
        </w:rPr>
      </w:pPr>
      <w:r>
        <w:rPr>
          <w:b/>
        </w:rPr>
        <w:t>The Future Flock - Securing Australia’s Sheep Industry for Decades to Come </w:t>
      </w:r>
    </w:p>
    <w:p w14:paraId="4B3CA409" w14:textId="77777777" w:rsidR="005D67E7" w:rsidRDefault="00000000">
      <w:pPr>
        <w:spacing w:after="160" w:line="278" w:lineRule="auto"/>
      </w:pPr>
      <w:r>
        <w:rPr>
          <w:i/>
        </w:rPr>
        <w:t>By Bonnie Skinner, CEO, Sheep Producers Australia</w:t>
      </w:r>
      <w:r>
        <w:t> </w:t>
      </w:r>
    </w:p>
    <w:p w14:paraId="706DC216" w14:textId="77777777" w:rsidR="005D67E7" w:rsidRDefault="00000000">
      <w:pPr>
        <w:spacing w:after="160" w:line="278" w:lineRule="auto"/>
      </w:pPr>
      <w:r>
        <w:t>Australia’s sheep industry has long been a powerhouse. We are the world’s leading exporter of both lamb and wool - products that define our nation on the global stage and underpin thousands of regional communities. Yet today, we face one of the most challenging periods in our history at the same time as enormous opportunities. </w:t>
      </w:r>
    </w:p>
    <w:p w14:paraId="3DBBB782" w14:textId="77777777" w:rsidR="005D67E7" w:rsidRDefault="00000000">
      <w:pPr>
        <w:spacing w:after="160" w:line="278" w:lineRule="auto"/>
      </w:pPr>
      <w:r>
        <w:t>The two truths can sit side by side – it's the nature of our industry. Our sector is juggling volatile markets, shifting consumer expectations, climate risks, increasing biosecurity threats and regulatory changes. Nowhere is this pressure more acute than in Western Australia, where the phase-out of live sheep exports by sea in 2028 will reshape the sector. At the same time, we have growing global demand for our sheepmeat, improvements in productivity and technological advances – just to name a few. But we don’t have a whole of industry plan – one that includes both lamb and wool. Without a plan, we react to change. With a strategy, we shape it. </w:t>
      </w:r>
    </w:p>
    <w:p w14:paraId="657BD742" w14:textId="77777777" w:rsidR="005D67E7" w:rsidRDefault="00000000">
      <w:pPr>
        <w:spacing w:after="160" w:line="278" w:lineRule="auto"/>
      </w:pPr>
      <w:r>
        <w:t>That is why Sheep Producers Australia (SPA) has launched the development of The Future Flock - a national strategy for sheepmeat and wool to guide the entire sheep industry for decades to come. </w:t>
      </w:r>
    </w:p>
    <w:p w14:paraId="5AFDE16E" w14:textId="77777777" w:rsidR="005D67E7" w:rsidRDefault="00000000">
      <w:pPr>
        <w:spacing w:after="160" w:line="278" w:lineRule="auto"/>
      </w:pPr>
      <w:r>
        <w:t>The Future Flock will unite state and national priorities into one framework, with a dedicated WA Roadmap to support producers to adapt to a future without sheep live exports. At its core, it places the entire supply chain at the centre, drawing on the experiences of those in our sector and combining this insight with economics to create a vision to guide the industry for decades to come.  </w:t>
      </w:r>
    </w:p>
    <w:p w14:paraId="58BE2CB9" w14:textId="77777777" w:rsidR="005D67E7" w:rsidRDefault="00000000">
      <w:pPr>
        <w:spacing w:after="160" w:line="278" w:lineRule="auto"/>
      </w:pPr>
      <w:r>
        <w:t>The strategy will: </w:t>
      </w:r>
    </w:p>
    <w:p w14:paraId="12C6A767" w14:textId="77777777" w:rsidR="005D67E7" w:rsidRDefault="00000000">
      <w:pPr>
        <w:numPr>
          <w:ilvl w:val="0"/>
          <w:numId w:val="2"/>
        </w:numPr>
        <w:spacing w:after="160" w:line="278" w:lineRule="auto"/>
        <w:rPr>
          <w:rFonts w:ascii="Noto Sans Symbols" w:eastAsia="Noto Sans Symbols" w:hAnsi="Noto Sans Symbols" w:cs="Noto Sans Symbols"/>
          <w:sz w:val="20"/>
          <w:szCs w:val="20"/>
        </w:rPr>
      </w:pPr>
      <w:r>
        <w:t>Unite priorities – National and state priorities as a single national framework supported by state-specific pathways.</w:t>
      </w:r>
    </w:p>
    <w:p w14:paraId="6A10C700" w14:textId="77777777" w:rsidR="005D67E7" w:rsidRDefault="00000000">
      <w:pPr>
        <w:numPr>
          <w:ilvl w:val="0"/>
          <w:numId w:val="4"/>
        </w:numPr>
        <w:spacing w:after="160" w:line="278" w:lineRule="auto"/>
        <w:rPr>
          <w:rFonts w:ascii="Noto Sans Symbols" w:eastAsia="Noto Sans Symbols" w:hAnsi="Noto Sans Symbols" w:cs="Noto Sans Symbols"/>
          <w:sz w:val="20"/>
          <w:szCs w:val="20"/>
        </w:rPr>
      </w:pPr>
      <w:r>
        <w:t>Provide clarity – testing scenarios with robust economic modelling.  </w:t>
      </w:r>
    </w:p>
    <w:p w14:paraId="7A9538BB" w14:textId="60EB6AB5" w:rsidR="005D67E7" w:rsidRDefault="00000000" w:rsidP="00035D04">
      <w:pPr>
        <w:numPr>
          <w:ilvl w:val="0"/>
          <w:numId w:val="3"/>
        </w:numPr>
        <w:spacing w:after="160" w:line="278" w:lineRule="auto"/>
      </w:pPr>
      <w:r>
        <w:lastRenderedPageBreak/>
        <w:t>Foster collaboration – connecting producers, processors, researchers and policymakers.  </w:t>
      </w:r>
    </w:p>
    <w:p w14:paraId="49AE566B" w14:textId="77777777" w:rsidR="005D67E7" w:rsidRDefault="00000000">
      <w:pPr>
        <w:numPr>
          <w:ilvl w:val="0"/>
          <w:numId w:val="1"/>
        </w:numPr>
        <w:spacing w:after="160" w:line="278" w:lineRule="auto"/>
        <w:rPr>
          <w:rFonts w:ascii="Noto Sans Symbols" w:eastAsia="Noto Sans Symbols" w:hAnsi="Noto Sans Symbols" w:cs="Noto Sans Symbols"/>
          <w:sz w:val="20"/>
          <w:szCs w:val="20"/>
        </w:rPr>
      </w:pPr>
      <w:r>
        <w:t>Strengthen advocacy – supporting the industry to speak with one voice to governments and trading partners.  </w:t>
      </w:r>
    </w:p>
    <w:p w14:paraId="403623B5" w14:textId="77777777" w:rsidR="005D67E7" w:rsidRDefault="00000000">
      <w:pPr>
        <w:spacing w:after="160" w:line="278" w:lineRule="auto"/>
      </w:pPr>
      <w:r>
        <w:t>Crucially, this will not be a static document. The Future Flock will be a living, interactive plan that evolves as markets, technology and policies change, with strong governance and accountability built in.  </w:t>
      </w:r>
    </w:p>
    <w:p w14:paraId="7804B29D" w14:textId="77777777" w:rsidR="005D67E7" w:rsidRDefault="00000000">
      <w:pPr>
        <w:spacing w:after="160" w:line="278" w:lineRule="auto"/>
      </w:pPr>
      <w:r>
        <w:t>SPA has proven experience in shaping industry direction. From 1995 to 2020, the Sheep Industry Strategic Plans provided measurable results that strengthened the sector. A co-investment between the Australian Government and Sheep Producers Australia, The Future Flock builds on that legacy, avoiding duplication by leveraging existing consultations and strategies already developed across the supply chain. </w:t>
      </w:r>
    </w:p>
    <w:p w14:paraId="67452566" w14:textId="77777777" w:rsidR="005D67E7" w:rsidRDefault="00000000">
      <w:pPr>
        <w:spacing w:after="160" w:line="278" w:lineRule="auto"/>
      </w:pPr>
      <w:r>
        <w:t>The Future Flock is about taking charge of our future together. By moving beyond fragmented, siloed approaches we can ensure lamb and wool remain globally competitive, regionally sustainable, and resilient for decades to come. </w:t>
      </w:r>
    </w:p>
    <w:p w14:paraId="62B89757" w14:textId="77777777" w:rsidR="005D67E7" w:rsidRDefault="00000000">
      <w:pPr>
        <w:spacing w:after="160" w:line="278" w:lineRule="auto"/>
      </w:pPr>
      <w:r>
        <w:t>Producers, farm service providers and anyone in the sheepmeat and wool supply chain can start now by providing feedback via The Future Flock website – otherwise, there’s a chance we will catch you over the next nine months at a sale, industry workshop, event or perhaps browsing at a field day. Your opinion matters and we want to hear it. </w:t>
      </w:r>
    </w:p>
    <w:p w14:paraId="5E92C3EA" w14:textId="77777777" w:rsidR="005D67E7" w:rsidRDefault="00000000">
      <w:pPr>
        <w:spacing w:after="160" w:line="278" w:lineRule="auto"/>
      </w:pPr>
      <w:r>
        <w:t>The Future Flock will be our industry’s guide to secure the prosperity of Australia’s sheep industry for the next generation. </w:t>
      </w:r>
    </w:p>
    <w:p w14:paraId="3F72C3A5" w14:textId="77777777" w:rsidR="005D67E7" w:rsidRDefault="00000000">
      <w:pPr>
        <w:spacing w:after="160" w:line="278" w:lineRule="auto"/>
      </w:pPr>
      <w:r>
        <w:t>ENDS </w:t>
      </w:r>
    </w:p>
    <w:p w14:paraId="30C87067" w14:textId="77777777" w:rsidR="005D67E7" w:rsidRDefault="005D67E7">
      <w:pPr>
        <w:spacing w:after="160" w:line="278" w:lineRule="auto"/>
      </w:pPr>
    </w:p>
    <w:p w14:paraId="148CE2A2" w14:textId="77777777" w:rsidR="005D67E7" w:rsidRDefault="00000000">
      <w:pPr>
        <w:spacing w:after="160" w:line="278" w:lineRule="auto"/>
      </w:pPr>
      <w:r>
        <w:t xml:space="preserve">Media: Simone Smith, 0455 999 130 or </w:t>
      </w:r>
      <w:hyperlink r:id="rId8">
        <w:r>
          <w:rPr>
            <w:color w:val="467886"/>
            <w:u w:val="single"/>
          </w:rPr>
          <w:t>media@sheepproducers.com.au</w:t>
        </w:r>
      </w:hyperlink>
      <w:r>
        <w:t xml:space="preserve"> </w:t>
      </w:r>
    </w:p>
    <w:p w14:paraId="7BDF11B4" w14:textId="77777777" w:rsidR="005D67E7" w:rsidRDefault="005D67E7"/>
    <w:sectPr w:rsidR="005D67E7">
      <w:headerReference w:type="even" r:id="rId9"/>
      <w:headerReference w:type="default" r:id="rId10"/>
      <w:headerReference w:type="first" r:id="rId11"/>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62A1F" w14:textId="77777777" w:rsidR="00F83EF8" w:rsidRDefault="00F83EF8">
      <w:r>
        <w:separator/>
      </w:r>
    </w:p>
  </w:endnote>
  <w:endnote w:type="continuationSeparator" w:id="0">
    <w:p w14:paraId="74854025" w14:textId="77777777" w:rsidR="00F83EF8" w:rsidRDefault="00F83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8E63320-5CBF-4DEA-B4E9-D94D1F560D0C}"/>
    <w:embedBold r:id="rId2" w:fontKey="{44976940-7C2D-4FC1-8A4E-AC2D24BED099}"/>
    <w:embedItalic r:id="rId3" w:fontKey="{8251B527-4A6C-4B5E-A040-7278BB9369B5}"/>
  </w:font>
  <w:font w:name="Play">
    <w:charset w:val="00"/>
    <w:family w:val="auto"/>
    <w:pitch w:val="default"/>
    <w:embedRegular r:id="rId4" w:fontKey="{D3D20F4F-58ED-4FDE-A6CB-0AC480E230C9}"/>
  </w:font>
  <w:font w:name="Aptos Display">
    <w:charset w:val="00"/>
    <w:family w:val="swiss"/>
    <w:pitch w:val="variable"/>
    <w:sig w:usb0="20000287" w:usb1="00000003" w:usb2="00000000" w:usb3="00000000" w:csb0="0000019F" w:csb1="00000000"/>
    <w:embedRegular r:id="rId5" w:fontKey="{1BF3814F-7A9E-42E2-8D18-C3798AAA5B2C}"/>
  </w:font>
  <w:font w:name="Calibri">
    <w:panose1 w:val="020F0502020204030204"/>
    <w:charset w:val="00"/>
    <w:family w:val="swiss"/>
    <w:pitch w:val="variable"/>
    <w:sig w:usb0="E4002EFF" w:usb1="C200247B" w:usb2="00000009" w:usb3="00000000" w:csb0="000001FF" w:csb1="00000000"/>
    <w:embedRegular r:id="rId6" w:fontKey="{C86D80BE-98D0-4F4F-B45A-4F2C56B97343}"/>
  </w:font>
  <w:font w:name="Noto Sans Symbols">
    <w:charset w:val="00"/>
    <w:family w:val="auto"/>
    <w:pitch w:val="default"/>
    <w:embedRegular r:id="rId7" w:fontKey="{A9E5FAD6-9162-4450-93F9-C8CDB06198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C09FA" w14:textId="77777777" w:rsidR="00F83EF8" w:rsidRDefault="00F83EF8">
      <w:r>
        <w:separator/>
      </w:r>
    </w:p>
  </w:footnote>
  <w:footnote w:type="continuationSeparator" w:id="0">
    <w:p w14:paraId="71ADBE7E" w14:textId="77777777" w:rsidR="00F83EF8" w:rsidRDefault="00F83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F79F" w14:textId="77777777" w:rsidR="005D67E7" w:rsidRDefault="0000000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114300" distR="114300" simplePos="0" relativeHeight="251661312" behindDoc="1" locked="0" layoutInCell="1" hidden="0" allowOverlap="1" wp14:anchorId="7BE9D616" wp14:editId="54C6FE5B">
              <wp:simplePos x="0" y="0"/>
              <wp:positionH relativeFrom="margin">
                <wp:align>center</wp:align>
              </wp:positionH>
              <wp:positionV relativeFrom="margin">
                <wp:align>center</wp:align>
              </wp:positionV>
              <wp:extent cx="5723566" cy="5723566"/>
              <wp:effectExtent l="0" t="0" r="0" b="0"/>
              <wp:wrapNone/>
              <wp:docPr id="479445925" name="Rectangle 479445925"/>
              <wp:cNvGraphicFramePr/>
              <a:graphic xmlns:a="http://schemas.openxmlformats.org/drawingml/2006/main">
                <a:graphicData uri="http://schemas.microsoft.com/office/word/2010/wordprocessingShape">
                  <wps:wsp>
                    <wps:cNvSpPr/>
                    <wps:spPr>
                      <a:xfrm rot="-2700000">
                        <a:off x="2822510" y="2265843"/>
                        <a:ext cx="5046980" cy="3028315"/>
                      </a:xfrm>
                      <a:prstGeom prst="rect">
                        <a:avLst/>
                      </a:prstGeom>
                    </wps:spPr>
                    <wps:txbx>
                      <w:txbxContent>
                        <w:p w14:paraId="7CD177CF" w14:textId="77777777" w:rsidR="005D67E7" w:rsidRDefault="00000000">
                          <w:pPr>
                            <w:jc w:val="center"/>
                            <w:textDirection w:val="btLr"/>
                          </w:pPr>
                          <w:r>
                            <w:rPr>
                              <w:rFonts w:ascii="Calibri" w:eastAsia="Calibri" w:hAnsi="Calibri" w:cs="Calibri"/>
                              <w:color w:val="808080"/>
                              <w:sz w:val="144"/>
                            </w:rPr>
                            <w:t>DRAFT</w:t>
                          </w:r>
                        </w:p>
                      </w:txbxContent>
                    </wps:txbx>
                    <wps:bodyPr spcFirstLastPara="1" wrap="square" lIns="91425" tIns="91425" rIns="91425" bIns="91425" anchor="ctr" anchorCtr="0">
                      <a:noAutofit/>
                    </wps:bodyPr>
                  </wps:wsp>
                </a:graphicData>
              </a:graphic>
            </wp:anchor>
          </w:drawing>
        </mc:Choice>
        <mc:Fallback>
          <w:pict>
            <v:rect w14:anchorId="7BE9D616" id="Rectangle 479445925" o:spid="_x0000_s1026" style="position:absolute;margin-left:0;margin-top:0;width:450.65pt;height:450.65pt;rotation:-45;z-index:-25165516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sKtQEAAEkDAAAOAAAAZHJzL2Uyb0RvYy54bWysU9tu2zAMfR+wfxD03viSOHONOMWwokWB&#10;YgvQ7QMUWYoN2KJGKbHz96XkrA26t2F+EEiLPjznkN7cTUPPTgpdB6bm2SLlTBkJTWcONf/18+Gm&#10;5Mx5YRrRg1E1PyvH77afP21GW6kcWugbhYxAjKtGW/PWe1sliZOtGoRbgFWGLjXgIDyleEgaFCOh&#10;D32Sp+k6GQEbiyCVc/T2fr7k24ivtZL+h9ZOedbXnLj5eGI89+FMthtRHVDYtpMXGuIfWAyiM9T0&#10;DepeeMGO2P0FNXQSwYH2CwlDAlp3UkUNpCZLP6h5aYVVUQuZ4+ybTe7/wcrvpxe7Q7JhtK5yFAYV&#10;k8aBIZBbN/mXNDxRHNFlU83zMs+LjNw8U5yvi3K1nH1Uk2eSCop0tb4tqUBSxTLNy2VWhIpkRg4d&#10;LDr/qGBgIag50qBiC3F6dn4u/VNC371zC5Gf9tOF8B6a8w6Zs/KhI6Bn4fxOIE0w42ykqdbc/T4K&#10;VJz1T4Zsu81WeUFrcJ3gdbK/ToSRLdCySI+czck3H5cnSDDw9ehBd5Fu4DWTudCleUXBl90KC3Gd&#10;x6r3P2D7CgAA//8DAFBLAwQUAAYACAAAACEAIEfs59gAAAAFAQAADwAAAGRycy9kb3ducmV2Lnht&#10;bEyPT0vDQBDF74LfYRnBm53UgtiYTfH/UUm19DrNjklwdzZkt2n007uKoJfhDW947zfFanJWjTyE&#10;zouG+SwDxVJ700mj4fXl4ewSVIgkhqwX1vDBAVbl8VFBufEHqXhcx0alEAk5aWhj7HPEULfsKMx8&#10;z5K8Nz84imkdGjQDHVK4s3ieZRfoqJPU0FLPty3X7+u90zD2RHef20e7ua8qfDILXN48o9anJ9P1&#10;FajIU/w7hm/8hA5lYtr5vZigrIb0SPyZyVtm8wWo3a/AssD/9OUXAAAA//8DAFBLAQItABQABgAI&#10;AAAAIQC2gziS/gAAAOEBAAATAAAAAAAAAAAAAAAAAAAAAABbQ29udGVudF9UeXBlc10ueG1sUEsB&#10;Ai0AFAAGAAgAAAAhADj9If/WAAAAlAEAAAsAAAAAAAAAAAAAAAAALwEAAF9yZWxzLy5yZWxzUEsB&#10;Ai0AFAAGAAgAAAAhAE53awq1AQAASQMAAA4AAAAAAAAAAAAAAAAALgIAAGRycy9lMm9Eb2MueG1s&#10;UEsBAi0AFAAGAAgAAAAhACBH7OfYAAAABQEAAA8AAAAAAAAAAAAAAAAADwQAAGRycy9kb3ducmV2&#10;LnhtbFBLBQYAAAAABAAEAPMAAAAUBQAAAAA=&#10;" filled="f" stroked="f">
              <v:textbox inset="2.53958mm,2.53958mm,2.53958mm,2.53958mm">
                <w:txbxContent>
                  <w:p w14:paraId="7CD177CF" w14:textId="77777777" w:rsidR="005D67E7" w:rsidRDefault="00000000">
                    <w:pPr>
                      <w:jc w:val="center"/>
                      <w:textDirection w:val="btLr"/>
                    </w:pPr>
                    <w:r>
                      <w:rPr>
                        <w:rFonts w:ascii="Calibri" w:eastAsia="Calibri" w:hAnsi="Calibri" w:cs="Calibri"/>
                        <w:color w:val="80808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6823E" w14:textId="77777777" w:rsidR="005D67E7" w:rsidRDefault="00000000">
    <w:pPr>
      <w:pBdr>
        <w:top w:val="nil"/>
        <w:left w:val="nil"/>
        <w:bottom w:val="nil"/>
        <w:right w:val="nil"/>
        <w:between w:val="nil"/>
      </w:pBdr>
      <w:tabs>
        <w:tab w:val="center" w:pos="4680"/>
        <w:tab w:val="right" w:pos="9360"/>
      </w:tabs>
      <w:rPr>
        <w:color w:val="000000"/>
      </w:rPr>
    </w:pPr>
    <w:r>
      <w:rPr>
        <w:noProof/>
        <w:color w:val="000000"/>
      </w:rPr>
      <w:drawing>
        <wp:anchor distT="0" distB="0" distL="0" distR="0" simplePos="0" relativeHeight="251658240" behindDoc="1" locked="0" layoutInCell="1" hidden="0" allowOverlap="1" wp14:anchorId="7118C657" wp14:editId="5E7DFD47">
          <wp:simplePos x="0" y="0"/>
          <wp:positionH relativeFrom="page">
            <wp:align>left</wp:align>
          </wp:positionH>
          <wp:positionV relativeFrom="page">
            <wp:align>top</wp:align>
          </wp:positionV>
          <wp:extent cx="7534798" cy="10662690"/>
          <wp:effectExtent l="0" t="0" r="0" b="0"/>
          <wp:wrapNone/>
          <wp:docPr id="4794459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34798" cy="106626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44A2" w14:textId="77777777" w:rsidR="005D67E7" w:rsidRDefault="00000000">
    <w:pPr>
      <w:pBdr>
        <w:top w:val="nil"/>
        <w:left w:val="nil"/>
        <w:bottom w:val="nil"/>
        <w:right w:val="nil"/>
        <w:between w:val="nil"/>
      </w:pBdr>
      <w:tabs>
        <w:tab w:val="center" w:pos="4680"/>
        <w:tab w:val="right" w:pos="9360"/>
      </w:tabs>
      <w:rPr>
        <w:color w:val="000000"/>
      </w:rPr>
    </w:pPr>
    <w:r>
      <w:rPr>
        <w:noProof/>
        <w:color w:val="000000"/>
      </w:rPr>
      <w:drawing>
        <wp:anchor distT="0" distB="0" distL="0" distR="0" simplePos="0" relativeHeight="251659264" behindDoc="1" locked="0" layoutInCell="1" hidden="0" allowOverlap="1" wp14:anchorId="226A686F" wp14:editId="6735236B">
          <wp:simplePos x="0" y="0"/>
          <wp:positionH relativeFrom="page">
            <wp:align>left</wp:align>
          </wp:positionH>
          <wp:positionV relativeFrom="page">
            <wp:align>top</wp:align>
          </wp:positionV>
          <wp:extent cx="7575550" cy="10721340"/>
          <wp:effectExtent l="0" t="0" r="0" b="0"/>
          <wp:wrapNone/>
          <wp:docPr id="4794459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75550" cy="107213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C9CA971" wp14:editId="211D51A2">
          <wp:simplePos x="0" y="0"/>
          <wp:positionH relativeFrom="column">
            <wp:posOffset>-199174</wp:posOffset>
          </wp:positionH>
          <wp:positionV relativeFrom="paragraph">
            <wp:posOffset>175109</wp:posOffset>
          </wp:positionV>
          <wp:extent cx="1819747" cy="842938"/>
          <wp:effectExtent l="0" t="0" r="0" b="0"/>
          <wp:wrapSquare wrapText="bothSides" distT="0" distB="0" distL="114300" distR="114300"/>
          <wp:docPr id="479445927" name="image1.png" descr="A group of sheep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oup of sheep with black text&#10;&#10;AI-generated content may be incorrect."/>
                  <pic:cNvPicPr preferRelativeResize="0"/>
                </pic:nvPicPr>
                <pic:blipFill>
                  <a:blip r:embed="rId2"/>
                  <a:srcRect/>
                  <a:stretch>
                    <a:fillRect/>
                  </a:stretch>
                </pic:blipFill>
                <pic:spPr>
                  <a:xfrm>
                    <a:off x="0" y="0"/>
                    <a:ext cx="1819747" cy="8429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3373D"/>
    <w:multiLevelType w:val="multilevel"/>
    <w:tmpl w:val="9F46D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9F2179"/>
    <w:multiLevelType w:val="multilevel"/>
    <w:tmpl w:val="9A0A1100"/>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pStyle w:val="ListBulle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E0366AF"/>
    <w:multiLevelType w:val="multilevel"/>
    <w:tmpl w:val="777EB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531338"/>
    <w:multiLevelType w:val="multilevel"/>
    <w:tmpl w:val="008C6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9110C9"/>
    <w:multiLevelType w:val="multilevel"/>
    <w:tmpl w:val="3B3A8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2591458">
    <w:abstractNumId w:val="2"/>
  </w:num>
  <w:num w:numId="2" w16cid:durableId="1115252837">
    <w:abstractNumId w:val="4"/>
  </w:num>
  <w:num w:numId="3" w16cid:durableId="1499033723">
    <w:abstractNumId w:val="3"/>
  </w:num>
  <w:num w:numId="4" w16cid:durableId="1328555835">
    <w:abstractNumId w:val="0"/>
  </w:num>
  <w:num w:numId="5" w16cid:durableId="1443068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7E7"/>
    <w:rsid w:val="00035D04"/>
    <w:rsid w:val="0013044B"/>
    <w:rsid w:val="005D67E7"/>
    <w:rsid w:val="00DD4DA3"/>
    <w:rsid w:val="00F83E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225F63"/>
  <w15:docId w15:val="{ED2DCA7E-CB33-4E68-A03F-2CFDE86CF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C678C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8C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8C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C678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78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78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78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78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78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8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8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8C3"/>
    <w:rPr>
      <w:rFonts w:eastAsiaTheme="majorEastAsia" w:cstheme="majorBidi"/>
      <w:color w:val="272727" w:themeColor="text1" w:themeTint="D8"/>
    </w:rPr>
  </w:style>
  <w:style w:type="character" w:customStyle="1" w:styleId="TitleChar">
    <w:name w:val="Title Char"/>
    <w:basedOn w:val="DefaultParagraphFont"/>
    <w:link w:val="Title"/>
    <w:uiPriority w:val="10"/>
    <w:rsid w:val="00C678C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678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8C3"/>
    <w:pPr>
      <w:spacing w:before="160"/>
      <w:jc w:val="center"/>
    </w:pPr>
    <w:rPr>
      <w:i/>
      <w:iCs/>
      <w:color w:val="404040" w:themeColor="text1" w:themeTint="BF"/>
    </w:rPr>
  </w:style>
  <w:style w:type="character" w:customStyle="1" w:styleId="QuoteChar">
    <w:name w:val="Quote Char"/>
    <w:basedOn w:val="DefaultParagraphFont"/>
    <w:link w:val="Quote"/>
    <w:uiPriority w:val="29"/>
    <w:rsid w:val="00C678C3"/>
    <w:rPr>
      <w:i/>
      <w:iCs/>
      <w:color w:val="404040" w:themeColor="text1" w:themeTint="BF"/>
    </w:rPr>
  </w:style>
  <w:style w:type="paragraph" w:styleId="ListParagraph">
    <w:name w:val="List Paragraph"/>
    <w:basedOn w:val="Normal"/>
    <w:uiPriority w:val="1"/>
    <w:qFormat/>
    <w:rsid w:val="00C678C3"/>
    <w:pPr>
      <w:ind w:left="720"/>
      <w:contextualSpacing/>
    </w:pPr>
  </w:style>
  <w:style w:type="character" w:styleId="IntenseEmphasis">
    <w:name w:val="Intense Emphasis"/>
    <w:basedOn w:val="DefaultParagraphFont"/>
    <w:uiPriority w:val="21"/>
    <w:qFormat/>
    <w:rsid w:val="00C678C3"/>
    <w:rPr>
      <w:i/>
      <w:iCs/>
      <w:color w:val="0F4761" w:themeColor="accent1" w:themeShade="BF"/>
    </w:rPr>
  </w:style>
  <w:style w:type="paragraph" w:styleId="IntenseQuote">
    <w:name w:val="Intense Quote"/>
    <w:basedOn w:val="Normal"/>
    <w:next w:val="Normal"/>
    <w:link w:val="IntenseQuoteChar"/>
    <w:uiPriority w:val="30"/>
    <w:qFormat/>
    <w:rsid w:val="00C678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78C3"/>
    <w:rPr>
      <w:i/>
      <w:iCs/>
      <w:color w:val="0F4761" w:themeColor="accent1" w:themeShade="BF"/>
    </w:rPr>
  </w:style>
  <w:style w:type="character" w:styleId="IntenseReference">
    <w:name w:val="Intense Reference"/>
    <w:basedOn w:val="DefaultParagraphFont"/>
    <w:uiPriority w:val="32"/>
    <w:qFormat/>
    <w:rsid w:val="00C678C3"/>
    <w:rPr>
      <w:b/>
      <w:bCs/>
      <w:smallCaps/>
      <w:color w:val="0F4761" w:themeColor="accent1" w:themeShade="BF"/>
      <w:spacing w:val="5"/>
    </w:rPr>
  </w:style>
  <w:style w:type="paragraph" w:styleId="Header">
    <w:name w:val="header"/>
    <w:basedOn w:val="Normal"/>
    <w:link w:val="HeaderChar"/>
    <w:uiPriority w:val="99"/>
    <w:unhideWhenUsed/>
    <w:rsid w:val="00C678C3"/>
    <w:pPr>
      <w:tabs>
        <w:tab w:val="center" w:pos="4680"/>
        <w:tab w:val="right" w:pos="9360"/>
      </w:tabs>
    </w:pPr>
  </w:style>
  <w:style w:type="character" w:customStyle="1" w:styleId="HeaderChar">
    <w:name w:val="Header Char"/>
    <w:basedOn w:val="DefaultParagraphFont"/>
    <w:link w:val="Header"/>
    <w:uiPriority w:val="99"/>
    <w:rsid w:val="00C678C3"/>
    <w:rPr>
      <w:kern w:val="0"/>
    </w:rPr>
  </w:style>
  <w:style w:type="paragraph" w:styleId="Footer">
    <w:name w:val="footer"/>
    <w:basedOn w:val="Normal"/>
    <w:link w:val="FooterChar"/>
    <w:uiPriority w:val="99"/>
    <w:unhideWhenUsed/>
    <w:rsid w:val="00C678C3"/>
    <w:pPr>
      <w:tabs>
        <w:tab w:val="center" w:pos="4680"/>
        <w:tab w:val="right" w:pos="9360"/>
      </w:tabs>
    </w:pPr>
  </w:style>
  <w:style w:type="character" w:customStyle="1" w:styleId="FooterChar">
    <w:name w:val="Footer Char"/>
    <w:basedOn w:val="DefaultParagraphFont"/>
    <w:link w:val="Footer"/>
    <w:uiPriority w:val="99"/>
    <w:rsid w:val="00C678C3"/>
    <w:rPr>
      <w:kern w:val="0"/>
    </w:rPr>
  </w:style>
  <w:style w:type="character" w:styleId="Hyperlink">
    <w:name w:val="Hyperlink"/>
    <w:basedOn w:val="DefaultParagraphFont"/>
    <w:uiPriority w:val="99"/>
    <w:unhideWhenUsed/>
    <w:rsid w:val="00C678C3"/>
    <w:rPr>
      <w:color w:val="467886" w:themeColor="hyperlink"/>
      <w:u w:val="single"/>
    </w:rPr>
  </w:style>
  <w:style w:type="character" w:styleId="CommentReference">
    <w:name w:val="annotation reference"/>
    <w:basedOn w:val="DefaultParagraphFont"/>
    <w:uiPriority w:val="99"/>
    <w:semiHidden/>
    <w:unhideWhenUsed/>
    <w:rsid w:val="000C64BD"/>
    <w:rPr>
      <w:sz w:val="16"/>
      <w:szCs w:val="16"/>
    </w:rPr>
  </w:style>
  <w:style w:type="paragraph" w:styleId="CommentText">
    <w:name w:val="annotation text"/>
    <w:basedOn w:val="Normal"/>
    <w:link w:val="CommentTextChar"/>
    <w:uiPriority w:val="99"/>
    <w:unhideWhenUsed/>
    <w:rsid w:val="000C64BD"/>
    <w:rPr>
      <w:sz w:val="20"/>
      <w:szCs w:val="20"/>
    </w:rPr>
  </w:style>
  <w:style w:type="character" w:customStyle="1" w:styleId="CommentTextChar">
    <w:name w:val="Comment Text Char"/>
    <w:basedOn w:val="DefaultParagraphFont"/>
    <w:link w:val="CommentText"/>
    <w:uiPriority w:val="99"/>
    <w:rsid w:val="000C64BD"/>
    <w:rPr>
      <w:kern w:val="0"/>
      <w:sz w:val="20"/>
      <w:szCs w:val="20"/>
    </w:rPr>
  </w:style>
  <w:style w:type="paragraph" w:styleId="CommentSubject">
    <w:name w:val="annotation subject"/>
    <w:basedOn w:val="CommentText"/>
    <w:next w:val="CommentText"/>
    <w:link w:val="CommentSubjectChar"/>
    <w:uiPriority w:val="99"/>
    <w:semiHidden/>
    <w:unhideWhenUsed/>
    <w:rsid w:val="000C64BD"/>
    <w:rPr>
      <w:b/>
      <w:bCs/>
    </w:rPr>
  </w:style>
  <w:style w:type="character" w:customStyle="1" w:styleId="CommentSubjectChar">
    <w:name w:val="Comment Subject Char"/>
    <w:basedOn w:val="CommentTextChar"/>
    <w:link w:val="CommentSubject"/>
    <w:uiPriority w:val="99"/>
    <w:semiHidden/>
    <w:rsid w:val="000C64BD"/>
    <w:rPr>
      <w:b/>
      <w:bCs/>
      <w:kern w:val="0"/>
      <w:sz w:val="20"/>
      <w:szCs w:val="20"/>
    </w:rPr>
  </w:style>
  <w:style w:type="character" w:styleId="Mention">
    <w:name w:val="Mention"/>
    <w:basedOn w:val="DefaultParagraphFont"/>
    <w:uiPriority w:val="99"/>
    <w:unhideWhenUsed/>
    <w:rsid w:val="000C64BD"/>
    <w:rPr>
      <w:color w:val="2B579A"/>
      <w:shd w:val="clear" w:color="auto" w:fill="E1DFDD"/>
    </w:rPr>
  </w:style>
  <w:style w:type="paragraph" w:styleId="ListBullet">
    <w:name w:val="List Bullet"/>
    <w:basedOn w:val="Normal"/>
    <w:uiPriority w:val="99"/>
    <w:qFormat/>
    <w:rsid w:val="00F65BF6"/>
    <w:pPr>
      <w:numPr>
        <w:numId w:val="5"/>
      </w:numPr>
      <w:spacing w:before="120" w:after="120" w:line="276" w:lineRule="auto"/>
      <w:ind w:left="454" w:hanging="454"/>
    </w:pPr>
    <w:rPr>
      <w:sz w:val="22"/>
      <w:szCs w:val="22"/>
    </w:rPr>
  </w:style>
  <w:style w:type="paragraph" w:styleId="ListBullet2">
    <w:name w:val="List Bullet 2"/>
    <w:basedOn w:val="Normal"/>
    <w:uiPriority w:val="8"/>
    <w:qFormat/>
    <w:rsid w:val="00F65BF6"/>
    <w:pPr>
      <w:numPr>
        <w:ilvl w:val="1"/>
        <w:numId w:val="5"/>
      </w:numPr>
      <w:spacing w:before="120" w:after="120" w:line="276" w:lineRule="auto"/>
      <w:ind w:left="908" w:hanging="454"/>
      <w:contextualSpacing/>
    </w:pPr>
    <w:rPr>
      <w:sz w:val="22"/>
      <w:szCs w:val="22"/>
    </w:rPr>
  </w:style>
  <w:style w:type="numbering" w:customStyle="1" w:styleId="List1">
    <w:name w:val="List1"/>
    <w:basedOn w:val="NoList"/>
    <w:uiPriority w:val="99"/>
    <w:rsid w:val="00F65BF6"/>
  </w:style>
  <w:style w:type="paragraph" w:styleId="ListBullet3">
    <w:name w:val="List Bullet 3"/>
    <w:basedOn w:val="Normal"/>
    <w:uiPriority w:val="99"/>
    <w:semiHidden/>
    <w:rsid w:val="00F65BF6"/>
    <w:pPr>
      <w:numPr>
        <w:ilvl w:val="2"/>
        <w:numId w:val="5"/>
      </w:numPr>
      <w:spacing w:after="200" w:line="276" w:lineRule="auto"/>
      <w:contextualSpacing/>
    </w:pPr>
    <w:rPr>
      <w:sz w:val="22"/>
      <w:szCs w:val="22"/>
    </w:rPr>
  </w:style>
  <w:style w:type="paragraph" w:styleId="FootnoteText">
    <w:name w:val="footnote text"/>
    <w:basedOn w:val="Normal"/>
    <w:link w:val="FootnoteTextChar"/>
    <w:uiPriority w:val="99"/>
    <w:unhideWhenUsed/>
    <w:rsid w:val="00FB6670"/>
    <w:rPr>
      <w:sz w:val="20"/>
      <w:szCs w:val="20"/>
    </w:rPr>
  </w:style>
  <w:style w:type="character" w:customStyle="1" w:styleId="FootnoteTextChar">
    <w:name w:val="Footnote Text Char"/>
    <w:basedOn w:val="DefaultParagraphFont"/>
    <w:link w:val="FootnoteText"/>
    <w:uiPriority w:val="99"/>
    <w:rsid w:val="00FB6670"/>
    <w:rPr>
      <w:kern w:val="0"/>
      <w:sz w:val="20"/>
      <w:szCs w:val="20"/>
    </w:rPr>
  </w:style>
  <w:style w:type="paragraph" w:styleId="BodyText">
    <w:name w:val="Body Text"/>
    <w:basedOn w:val="Normal"/>
    <w:link w:val="BodyTextChar"/>
    <w:uiPriority w:val="1"/>
    <w:qFormat/>
    <w:rsid w:val="00FB6670"/>
    <w:pPr>
      <w:widowControl w:val="0"/>
      <w:autoSpaceDE w:val="0"/>
      <w:autoSpaceDN w:val="0"/>
    </w:pPr>
    <w:rPr>
      <w:rFonts w:ascii="Calibri" w:eastAsia="Calibri" w:hAnsi="Calibri" w:cs="Calibri"/>
      <w:sz w:val="22"/>
      <w:szCs w:val="22"/>
      <w:lang w:val="en-US" w:bidi="en-US"/>
    </w:rPr>
  </w:style>
  <w:style w:type="character" w:customStyle="1" w:styleId="BodyTextChar">
    <w:name w:val="Body Text Char"/>
    <w:basedOn w:val="DefaultParagraphFont"/>
    <w:link w:val="BodyText"/>
    <w:uiPriority w:val="1"/>
    <w:rsid w:val="00FB6670"/>
    <w:rPr>
      <w:rFonts w:ascii="Calibri" w:eastAsia="Calibri" w:hAnsi="Calibri" w:cs="Calibri"/>
      <w:kern w:val="0"/>
      <w:sz w:val="22"/>
      <w:szCs w:val="22"/>
      <w:lang w:val="en-US" w:bidi="en-US"/>
    </w:rPr>
  </w:style>
  <w:style w:type="paragraph" w:styleId="Revision">
    <w:name w:val="Revision"/>
    <w:hidden/>
    <w:uiPriority w:val="99"/>
    <w:semiHidden/>
    <w:rsid w:val="00F177CA"/>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edia@sheepproducers.com.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YL/nT8SXgjdb1yfbsD4rVz8OvQ==">CgMxLjA4AHIhMTVqcFAwU1lJQnhCNXNKY3ZvMUp2ZVROVzFuNVUwOGVC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40BC5C7A1DDC54083004C1B4FEE3E33" ma:contentTypeVersion="15" ma:contentTypeDescription="Create a new document." ma:contentTypeScope="" ma:versionID="bbe59fe45a0926b7fa1a64f9f0f202ca">
  <xsd:schema xmlns:xsd="http://www.w3.org/2001/XMLSchema" xmlns:xs="http://www.w3.org/2001/XMLSchema" xmlns:p="http://schemas.microsoft.com/office/2006/metadata/properties" xmlns:ns2="b69d014f-a667-4b2d-86fe-4ea1c716f9af" xmlns:ns3="95c0f64c-d973-42fd-b632-bed4ed1fce47" targetNamespace="http://schemas.microsoft.com/office/2006/metadata/properties" ma:root="true" ma:fieldsID="833ff09a37b3fe76b94b098f587f4f8b" ns2:_="" ns3:_="">
    <xsd:import namespace="b69d014f-a667-4b2d-86fe-4ea1c716f9af"/>
    <xsd:import namespace="95c0f64c-d973-42fd-b632-bed4ed1fce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d014f-a667-4b2d-86fe-4ea1c716f9a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c7a4551-63f9-42ae-8483-0f06049b4b2c}" ma:internalName="TaxCatchAll" ma:showField="CatchAllData" ma:web="b69d014f-a667-4b2d-86fe-4ea1c716f9a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c0f64c-d973-42fd-b632-bed4ed1fce4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363f4ba-9521-445b-9149-6a1c81ad10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c0f64c-d973-42fd-b632-bed4ed1fce47">
      <Terms xmlns="http://schemas.microsoft.com/office/infopath/2007/PartnerControls"/>
    </lcf76f155ced4ddcb4097134ff3c332f>
    <TaxCatchAll xmlns="b69d014f-a667-4b2d-86fe-4ea1c716f9af"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408442-F6EC-4903-BA25-50A0B7F2577A}"/>
</file>

<file path=customXml/itemProps3.xml><?xml version="1.0" encoding="utf-8"?>
<ds:datastoreItem xmlns:ds="http://schemas.openxmlformats.org/officeDocument/2006/customXml" ds:itemID="{AA9FF278-964E-4FDD-8292-E1708986FA7A}"/>
</file>

<file path=customXml/itemProps4.xml><?xml version="1.0" encoding="utf-8"?>
<ds:datastoreItem xmlns:ds="http://schemas.openxmlformats.org/officeDocument/2006/customXml" ds:itemID="{8C4887A4-B65A-4A2E-9371-601F48D0960E}"/>
</file>

<file path=docProps/app.xml><?xml version="1.0" encoding="utf-8"?>
<Properties xmlns="http://schemas.openxmlformats.org/officeDocument/2006/extended-properties" xmlns:vt="http://schemas.openxmlformats.org/officeDocument/2006/docPropsVTypes">
  <Template>Normal</Template>
  <TotalTime>1</TotalTime>
  <Pages>2</Pages>
  <Words>537</Words>
  <Characters>3066</Characters>
  <Application>Microsoft Office Word</Application>
  <DocSecurity>0</DocSecurity>
  <Lines>25</Lines>
  <Paragraphs>7</Paragraphs>
  <ScaleCrop>false</ScaleCrop>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Dooley</dc:creator>
  <cp:lastModifiedBy>Simone Smith</cp:lastModifiedBy>
  <cp:revision>3</cp:revision>
  <dcterms:created xsi:type="dcterms:W3CDTF">2025-09-18T19:08:00Z</dcterms:created>
  <dcterms:modified xsi:type="dcterms:W3CDTF">2025-09-21T23:41:00Z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0x010100140BC5C7A1DDC54083004C1B4FEE3E33</vt:lpwstr>
  </property>
  <property fmtid="{D5CDD505-2E9C-101B-9397-08002B2CF9AE}" pid="3" name="MediaServiceImageTags">
    <vt:lpwstr/>
  </property>
</Properties>
</file>